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Neue" w:cs="Helvetica Neue" w:hAnsi="Helvetica Neue" w:eastAsia="Helvetica Neue"/>
          <w:i w:val="1"/>
          <w:iCs w:val="1"/>
        </w:rPr>
      </w:pPr>
      <w:r>
        <w:rPr>
          <w:rFonts w:ascii="Helvetica Neue" w:hAnsi="Helvetica Neue"/>
          <w:rtl w:val="0"/>
          <w:lang w:val="en-US"/>
        </w:rPr>
        <w:t>Introduction Workshop Narrative and Notes</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Welcome and thank you for making time to be with us and participate in the Carolina Nar-Anon Fall Assembly workshop </w:t>
      </w:r>
      <w:r>
        <w:rPr>
          <w:rFonts w:ascii="Helvetica Neue" w:hAnsi="Helvetica Neue"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Treasures of Healthy Meetings!</w:t>
      </w:r>
    </w:p>
    <w:p>
      <w:pPr>
        <w:pStyle w:val="Body"/>
        <w:rPr>
          <w:rFonts w:ascii="Helvetica Neue" w:cs="Helvetica Neue" w:hAnsi="Helvetica Neue" w:eastAsia="Helvetica Neue"/>
        </w:rPr>
      </w:pPr>
    </w:p>
    <w:p>
      <w:pPr>
        <w:pStyle w:val="Body"/>
        <w:rPr>
          <w:rFonts w:ascii="Helvetica Neue" w:cs="Helvetica Neue" w:hAnsi="Helvetica Neue" w:eastAsia="Helvetica Neue"/>
          <w:i w:val="1"/>
          <w:iCs w:val="1"/>
        </w:rPr>
      </w:pPr>
      <w:r>
        <w:rPr>
          <w:rFonts w:ascii="Helvetica Neue" w:hAnsi="Helvetica Neue"/>
          <w:i w:val="1"/>
          <w:iCs w:val="1"/>
          <w:rtl w:val="0"/>
          <w:lang w:val="en-US"/>
        </w:rPr>
        <w:t>Opened Workshop with Serenity Prayer</w:t>
      </w:r>
    </w:p>
    <w:p>
      <w:pPr>
        <w:pStyle w:val="Body"/>
        <w:rPr>
          <w:rFonts w:ascii="Helvetica Neue" w:cs="Helvetica Neue" w:hAnsi="Helvetica Neue" w:eastAsia="Helvetica Neue"/>
        </w:rPr>
      </w:pPr>
    </w:p>
    <w:p>
      <w:pPr>
        <w:pStyle w:val="Body"/>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If you are here today, it probably means that your group has </w:t>
      </w:r>
      <w:r>
        <w:rPr>
          <w:rFonts w:ascii="Helvetica Neue" w:hAnsi="Helvetica Neue"/>
          <w:rtl w:val="0"/>
          <w:lang w:val="en-US"/>
        </w:rPr>
        <w:t>made it</w:t>
      </w: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through the very difficult months of the pandemic. You may be meeting in-person or virtually or both - you and the members of your group have continued to show up every week because you remember how grateful you were the first time you attended a meeting and were greeted by members who shared their stories, their experience, strength and hope. You have done the most important part by keeping the Nar-Anon meeting going in your community. We hope your time with us today will help you continue to build on that important service. </w:t>
      </w:r>
    </w:p>
    <w:p>
      <w:pPr>
        <w:pStyle w:val="Body"/>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i w:val="1"/>
          <w:i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Helvetica Neue" w:hAnsi="Helvetica Neue"/>
          <w:i w:val="1"/>
          <w:iCs w:val="1"/>
          <w:rtl w:val="0"/>
          <w:lang w:val="en-US"/>
        </w:rPr>
        <w:t xml:space="preserve">Read the </w:t>
      </w:r>
      <w:r>
        <w:rPr>
          <w:rFonts w:ascii="Helvetica Neue" w:hAnsi="Helvetica Neue"/>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October 8th SESH reading</w:t>
      </w:r>
    </w:p>
    <w:p>
      <w:pPr>
        <w:pStyle w:val="Body"/>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w:t>
      </w:r>
      <w:r>
        <w:rPr>
          <w:rFonts w:ascii="Helvetica Neue" w:hAnsi="Helvetica Neue"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Treasurers of Healthy Meetings</w:t>
      </w:r>
      <w:r>
        <w:rPr>
          <w:rFonts w:ascii="Helvetica Neue" w:hAnsi="Helvetica Neue"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workshop focuses on three areas that can foster group health </w:t>
      </w:r>
      <w:r>
        <w:rPr>
          <w:rFonts w:ascii="Helvetica Neue" w:hAnsi="Helvetica Neue"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1. growing personal recovery 2. growing meetings and 3. retaining newcomers. We will ask you to think about and share what you are doing in your groups or what you would like to do in your groups to grow these </w:t>
      </w:r>
      <w:r>
        <w:rPr>
          <w:rFonts w:ascii="Helvetica Neue" w:hAnsi="Helvetica Neue"/>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treasures. </w:t>
      </w: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We hope the process will identify ideas and tools to support the work you are already doing to keep meetings healthy and fulfill our primary purpose of carrying Nar-Anon</w:t>
      </w:r>
      <w:r>
        <w:rPr>
          <w:rFonts w:ascii="Helvetica Neue" w:hAnsi="Helvetica Neue"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 message of hope.  </w:t>
      </w:r>
    </w:p>
    <w:p>
      <w:pPr>
        <w:pStyle w:val="Body"/>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Body"/>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Workshop Presentations</w:t>
      </w:r>
      <w:r>
        <w:rPr>
          <w:rFonts w:ascii="Helvetica Neue" w:hAnsi="Helvetica Neue"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numPr>
          <w:ilvl w:val="0"/>
          <w:numId w:val="2"/>
        </w:numPr>
        <w:bidi w:val="0"/>
        <w:ind w:right="0"/>
        <w:jc w:val="left"/>
        <w:rPr>
          <w:rFonts w:ascii="Helvetica Neue" w:hAnsi="Helvetica Neue"/>
          <w:rtl w:val="0"/>
          <w:lang w:val="da-DK"/>
        </w:rPr>
      </w:pPr>
      <w:r>
        <w:rPr>
          <w:rFonts w:ascii="Helvetica Neue" w:hAnsi="Helvetica Neue"/>
          <w:caps w:val="0"/>
          <w:smallCaps w:val="0"/>
          <w:strike w:val="0"/>
          <w:dstrike w:val="0"/>
          <w:outline w:val="0"/>
          <w:color w:val="000000"/>
          <w:u w:val="none" w:color="000000"/>
          <w:shd w:val="nil" w:color="auto" w:fill="auto"/>
          <w:vertAlign w:val="baseline"/>
          <w:rtl w:val="0"/>
          <w:lang w:val="da-DK"/>
          <w14:textFill>
            <w14:solidFill>
              <w14:srgbClr w14:val="000000"/>
            </w14:solidFill>
          </w14:textFill>
        </w:rPr>
        <w:t>Tina</w:t>
      </w:r>
      <w:r>
        <w:rPr>
          <w:rFonts w:ascii="Helvetica Neue" w:hAnsi="Helvetica Neue"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Growing Personal Recovery</w:t>
      </w:r>
    </w:p>
    <w:p>
      <w:pPr>
        <w:pStyle w:val="Body"/>
        <w:numPr>
          <w:ilvl w:val="0"/>
          <w:numId w:val="2"/>
        </w:numPr>
        <w:bidi w:val="0"/>
        <w:ind w:right="0"/>
        <w:jc w:val="left"/>
        <w:rPr>
          <w:rFonts w:ascii="Helvetica Neue" w:hAnsi="Helvetica Neue"/>
          <w:rtl w:val="0"/>
          <w:lang w:val="it-IT"/>
        </w:rPr>
      </w:pPr>
      <w:r>
        <w:rPr>
          <w:rFonts w:ascii="Helvetica Neue" w:hAnsi="Helvetica Neue"/>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Jean &amp; Phil</w:t>
      </w:r>
      <w:r>
        <w:rPr>
          <w:rFonts w:ascii="Helvetica Neue" w:hAnsi="Helvetica Neue"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Growing Meetings</w:t>
      </w:r>
    </w:p>
    <w:p>
      <w:pPr>
        <w:pStyle w:val="Body"/>
        <w:numPr>
          <w:ilvl w:val="0"/>
          <w:numId w:val="2"/>
        </w:numPr>
        <w:bidi w:val="0"/>
        <w:ind w:right="0"/>
        <w:jc w:val="left"/>
        <w:rPr>
          <w:rFonts w:ascii="Helvetica Neue" w:hAnsi="Helvetica Neue"/>
          <w:rtl w:val="0"/>
          <w:lang w:val="da-DK"/>
        </w:rPr>
      </w:pPr>
      <w:r>
        <w:rPr>
          <w:rFonts w:ascii="Helvetica Neue" w:hAnsi="Helvetica Neue"/>
          <w:caps w:val="0"/>
          <w:smallCaps w:val="0"/>
          <w:strike w:val="0"/>
          <w:dstrike w:val="0"/>
          <w:outline w:val="0"/>
          <w:color w:val="000000"/>
          <w:u w:val="none" w:color="000000"/>
          <w:shd w:val="nil" w:color="auto" w:fill="auto"/>
          <w:vertAlign w:val="baseline"/>
          <w:rtl w:val="0"/>
          <w:lang w:val="da-DK"/>
          <w14:textFill>
            <w14:solidFill>
              <w14:srgbClr w14:val="000000"/>
            </w14:solidFill>
          </w14:textFill>
        </w:rPr>
        <w:t>Carol</w:t>
      </w:r>
      <w:r>
        <w:rPr>
          <w:rFonts w:ascii="Helvetica Neue" w:hAnsi="Helvetica Neue"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Retaining Newcomers</w:t>
      </w:r>
    </w:p>
    <w:p>
      <w:pPr>
        <w:pStyle w:val="Body"/>
      </w:pPr>
      <w:r>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